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13" w:rsidRPr="00113913" w:rsidRDefault="00113913">
      <w:pPr>
        <w:rPr>
          <w:sz w:val="28"/>
          <w:szCs w:val="28"/>
        </w:rPr>
      </w:pPr>
      <w:r w:rsidRPr="00113913">
        <w:rPr>
          <w:sz w:val="28"/>
          <w:szCs w:val="28"/>
        </w:rPr>
        <w:t>Directions for Completing KRDC Letter of Support for Graduate Student Project</w:t>
      </w:r>
    </w:p>
    <w:p w:rsidR="00113913" w:rsidRDefault="00113913">
      <w:pPr>
        <w:rPr>
          <w:sz w:val="24"/>
          <w:szCs w:val="24"/>
        </w:rPr>
      </w:pPr>
    </w:p>
    <w:p w:rsidR="00113913" w:rsidRDefault="00113913" w:rsidP="001139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graduate student and advisor should fill out the highlighted sections of this letter with the appropriate information.  For the first </w:t>
      </w:r>
      <w:r w:rsidR="00FE3AF2">
        <w:rPr>
          <w:sz w:val="24"/>
          <w:szCs w:val="24"/>
        </w:rPr>
        <w:t>item</w:t>
      </w:r>
      <w:r>
        <w:rPr>
          <w:sz w:val="24"/>
          <w:szCs w:val="24"/>
        </w:rPr>
        <w:t xml:space="preserve">, either </w:t>
      </w:r>
      <w:r w:rsidR="00FE3AF2">
        <w:rPr>
          <w:sz w:val="24"/>
          <w:szCs w:val="24"/>
        </w:rPr>
        <w:t>type</w:t>
      </w:r>
      <w:r>
        <w:rPr>
          <w:sz w:val="24"/>
          <w:szCs w:val="24"/>
        </w:rPr>
        <w:t xml:space="preserve"> NOT APPLICABLE for </w:t>
      </w:r>
      <w:r w:rsidR="000E3158">
        <w:rPr>
          <w:sz w:val="24"/>
          <w:szCs w:val="24"/>
        </w:rPr>
        <w:t xml:space="preserve">KRDC </w:t>
      </w:r>
      <w:r>
        <w:rPr>
          <w:sz w:val="24"/>
          <w:szCs w:val="24"/>
        </w:rPr>
        <w:t>consortium members or discuss funding sources</w:t>
      </w:r>
      <w:r w:rsidR="00FE3AF2">
        <w:rPr>
          <w:sz w:val="24"/>
          <w:szCs w:val="24"/>
        </w:rPr>
        <w:t xml:space="preserve"> for non-consortium members</w:t>
      </w:r>
      <w:r>
        <w:rPr>
          <w:sz w:val="24"/>
          <w:szCs w:val="24"/>
        </w:rPr>
        <w:t>.</w:t>
      </w:r>
    </w:p>
    <w:p w:rsidR="00113913" w:rsidRDefault="00113913" w:rsidP="00113913">
      <w:pPr>
        <w:pStyle w:val="ListParagraph"/>
        <w:rPr>
          <w:sz w:val="24"/>
          <w:szCs w:val="24"/>
        </w:rPr>
      </w:pPr>
    </w:p>
    <w:p w:rsidR="00113913" w:rsidRDefault="001630B6" w:rsidP="0011391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Include a 1-page description of the project</w:t>
      </w:r>
      <w:r w:rsidR="00FE3AF2">
        <w:rPr>
          <w:sz w:val="24"/>
          <w:szCs w:val="24"/>
        </w:rPr>
        <w:t xml:space="preserve"> on a separate page.</w:t>
      </w:r>
    </w:p>
    <w:p w:rsidR="00FE3AF2" w:rsidRPr="00FE3AF2" w:rsidRDefault="00FE3AF2" w:rsidP="00FE3AF2">
      <w:pPr>
        <w:pStyle w:val="ListParagraph"/>
        <w:rPr>
          <w:sz w:val="24"/>
          <w:szCs w:val="24"/>
        </w:rPr>
      </w:pPr>
    </w:p>
    <w:p w:rsidR="00FE3AF2" w:rsidRPr="00FE3AF2" w:rsidRDefault="00FE3AF2" w:rsidP="00FE3AF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advisor should submit a signed copy of </w:t>
      </w:r>
      <w:r w:rsidR="00FA7396">
        <w:rPr>
          <w:sz w:val="24"/>
          <w:szCs w:val="24"/>
        </w:rPr>
        <w:t xml:space="preserve">the letter </w:t>
      </w:r>
      <w:r w:rsidR="003C3869">
        <w:rPr>
          <w:sz w:val="24"/>
          <w:szCs w:val="24"/>
        </w:rPr>
        <w:t xml:space="preserve">and the 1-page project description </w:t>
      </w:r>
      <w:r>
        <w:rPr>
          <w:sz w:val="24"/>
          <w:szCs w:val="24"/>
        </w:rPr>
        <w:t xml:space="preserve">as </w:t>
      </w:r>
      <w:r w:rsidR="007D1282">
        <w:rPr>
          <w:sz w:val="24"/>
          <w:szCs w:val="24"/>
        </w:rPr>
        <w:t>one</w:t>
      </w:r>
      <w:r>
        <w:rPr>
          <w:sz w:val="24"/>
          <w:szCs w:val="24"/>
        </w:rPr>
        <w:t xml:space="preserve"> pdf file to KRDC Executive Director, Dr. </w:t>
      </w:r>
      <w:r w:rsidR="00F1071C">
        <w:rPr>
          <w:sz w:val="24"/>
          <w:szCs w:val="24"/>
        </w:rPr>
        <w:t>Christopher Bollinger</w:t>
      </w:r>
      <w:r w:rsidR="009A7F25">
        <w:rPr>
          <w:sz w:val="24"/>
          <w:szCs w:val="24"/>
        </w:rPr>
        <w:t xml:space="preserve">, for review </w:t>
      </w:r>
      <w:r>
        <w:rPr>
          <w:sz w:val="24"/>
          <w:szCs w:val="24"/>
        </w:rPr>
        <w:t>(</w:t>
      </w:r>
      <w:hyperlink r:id="rId8" w:history="1">
        <w:r w:rsidR="00F1071C" w:rsidRPr="00276833">
          <w:rPr>
            <w:rStyle w:val="Hyperlink"/>
            <w:sz w:val="24"/>
            <w:szCs w:val="24"/>
          </w:rPr>
          <w:t>crboll@uky.edu</w:t>
        </w:r>
      </w:hyperlink>
      <w:r w:rsidR="00DC2B15">
        <w:rPr>
          <w:sz w:val="24"/>
          <w:szCs w:val="24"/>
        </w:rPr>
        <w:t xml:space="preserve">).  </w:t>
      </w:r>
    </w:p>
    <w:p w:rsidR="00FE3AF2" w:rsidRPr="00FE3AF2" w:rsidRDefault="00FE3AF2" w:rsidP="00FE3AF2">
      <w:pPr>
        <w:pStyle w:val="ListParagraph"/>
        <w:rPr>
          <w:sz w:val="24"/>
          <w:szCs w:val="24"/>
        </w:rPr>
      </w:pPr>
    </w:p>
    <w:p w:rsidR="00FE3AF2" w:rsidRPr="00113913" w:rsidRDefault="00FE3AF2" w:rsidP="00FE3AF2">
      <w:pPr>
        <w:pStyle w:val="ListParagraph"/>
        <w:rPr>
          <w:sz w:val="24"/>
          <w:szCs w:val="24"/>
        </w:rPr>
      </w:pPr>
    </w:p>
    <w:p w:rsidR="00113913" w:rsidRPr="00113913" w:rsidRDefault="00113913">
      <w:pPr>
        <w:rPr>
          <w:rFonts w:asciiTheme="majorHAnsi" w:hAnsiTheme="majorHAnsi"/>
          <w:b/>
          <w:caps/>
          <w:spacing w:val="20"/>
          <w:sz w:val="28"/>
          <w:szCs w:val="28"/>
        </w:rPr>
      </w:pPr>
      <w:r>
        <w:br w:type="page"/>
      </w:r>
    </w:p>
    <w:p w:rsidR="00F37651" w:rsidRDefault="008D0C80" w:rsidP="005673B8">
      <w:pPr>
        <w:pStyle w:val="Title"/>
      </w:pPr>
      <w:r>
        <w:lastRenderedPageBreak/>
        <w:t>KRDC LEtter of support</w:t>
      </w:r>
      <w:r w:rsidR="00211A99">
        <w:t xml:space="preserve"> for graduate student project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7289"/>
      </w:tblGrid>
      <w:tr w:rsidR="005673B8" w:rsidTr="005673B8">
        <w:trPr>
          <w:cantSplit/>
          <w:trHeight w:val="288"/>
        </w:trPr>
        <w:tc>
          <w:tcPr>
            <w:tcW w:w="1368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to:</w:t>
            </w:r>
          </w:p>
        </w:tc>
        <w:tc>
          <w:tcPr>
            <w:tcW w:w="7488" w:type="dxa"/>
          </w:tcPr>
          <w:p w:rsidR="005673B8" w:rsidRPr="00F358EA" w:rsidRDefault="00D021F9" w:rsidP="00F1071C">
            <w:pPr>
              <w:pStyle w:val="Heading2"/>
            </w:pPr>
            <w:r>
              <w:t xml:space="preserve">Dr. </w:t>
            </w:r>
            <w:r w:rsidR="00F1071C">
              <w:t>Christopher bolliinger</w:t>
            </w:r>
            <w:bookmarkStart w:id="0" w:name="_GoBack"/>
            <w:bookmarkEnd w:id="0"/>
            <w:r>
              <w:t>, KRdc executive director</w:t>
            </w:r>
          </w:p>
        </w:tc>
      </w:tr>
      <w:tr w:rsidR="005673B8" w:rsidTr="005673B8">
        <w:trPr>
          <w:cantSplit/>
          <w:trHeight w:val="288"/>
        </w:trPr>
        <w:tc>
          <w:tcPr>
            <w:tcW w:w="1368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from:</w:t>
            </w:r>
          </w:p>
        </w:tc>
        <w:tc>
          <w:tcPr>
            <w:tcW w:w="7488" w:type="dxa"/>
          </w:tcPr>
          <w:p w:rsidR="005673B8" w:rsidRPr="00F358EA" w:rsidRDefault="009D3504" w:rsidP="00F358EA">
            <w:pPr>
              <w:pStyle w:val="Heading2"/>
            </w:pPr>
            <w:r>
              <w:t>[</w:t>
            </w:r>
            <w:r w:rsidRPr="002C4917">
              <w:rPr>
                <w:highlight w:val="yellow"/>
              </w:rPr>
              <w:t>ADVISOR’</w:t>
            </w:r>
            <w:r w:rsidR="002C4917">
              <w:rPr>
                <w:highlight w:val="yellow"/>
              </w:rPr>
              <w:t xml:space="preserve">s NAME, </w:t>
            </w:r>
            <w:r w:rsidRPr="002C4917">
              <w:rPr>
                <w:highlight w:val="yellow"/>
              </w:rPr>
              <w:t>ADvisor’s Affiliation</w:t>
            </w:r>
            <w:r>
              <w:t>]</w:t>
            </w:r>
          </w:p>
        </w:tc>
      </w:tr>
      <w:tr w:rsidR="005673B8" w:rsidTr="005673B8">
        <w:trPr>
          <w:cantSplit/>
          <w:trHeight w:val="288"/>
        </w:trPr>
        <w:tc>
          <w:tcPr>
            <w:tcW w:w="1368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subject:</w:t>
            </w:r>
          </w:p>
        </w:tc>
        <w:tc>
          <w:tcPr>
            <w:tcW w:w="7488" w:type="dxa"/>
          </w:tcPr>
          <w:p w:rsidR="005673B8" w:rsidRPr="00F358EA" w:rsidRDefault="00D021F9" w:rsidP="00D021F9">
            <w:pPr>
              <w:pStyle w:val="Heading2"/>
            </w:pPr>
            <w:r>
              <w:t>Krdc graduate student agreement</w:t>
            </w:r>
            <w:r w:rsidR="00BD7949">
              <w:t xml:space="preserve"> for </w:t>
            </w:r>
            <w:r w:rsidR="002C4917">
              <w:rPr>
                <w:highlight w:val="yellow"/>
              </w:rPr>
              <w:t xml:space="preserve">student </w:t>
            </w:r>
            <w:r w:rsidR="00BD7949" w:rsidRPr="00BD7949">
              <w:rPr>
                <w:highlight w:val="yellow"/>
              </w:rPr>
              <w:t>NAME</w:t>
            </w:r>
            <w:r w:rsidR="00BD7949">
              <w:t xml:space="preserve">, </w:t>
            </w:r>
            <w:r w:rsidR="00BD7949" w:rsidRPr="00BD7949">
              <w:rPr>
                <w:highlight w:val="yellow"/>
              </w:rPr>
              <w:t xml:space="preserve">SCHOOL </w:t>
            </w:r>
            <w:r w:rsidR="002C4917">
              <w:rPr>
                <w:highlight w:val="yellow"/>
              </w:rPr>
              <w:t>affiliation</w:t>
            </w:r>
          </w:p>
        </w:tc>
      </w:tr>
      <w:tr w:rsidR="005673B8" w:rsidTr="005673B8">
        <w:trPr>
          <w:cantSplit/>
          <w:trHeight w:val="288"/>
        </w:trPr>
        <w:tc>
          <w:tcPr>
            <w:tcW w:w="1368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date:</w:t>
            </w:r>
          </w:p>
        </w:tc>
        <w:sdt>
          <w:sdtPr>
            <w:alias w:val="Date"/>
            <w:tag w:val="Date"/>
            <w:id w:val="85081685"/>
            <w:placeholder>
              <w:docPart w:val="B71D923E42184136B7EBAB8587A253B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88" w:type="dxa"/>
              </w:tcPr>
              <w:p w:rsidR="005673B8" w:rsidRPr="00F358EA" w:rsidRDefault="005673B8" w:rsidP="00F358EA">
                <w:pPr>
                  <w:pStyle w:val="Heading2"/>
                </w:pPr>
                <w:r w:rsidRPr="00A75AE0">
                  <w:rPr>
                    <w:highlight w:val="yellow"/>
                  </w:rPr>
                  <w:t>[Click to Select Date]</w:t>
                </w:r>
              </w:p>
            </w:tc>
          </w:sdtContent>
        </w:sdt>
      </w:tr>
      <w:tr w:rsidR="005673B8" w:rsidTr="005673B8">
        <w:trPr>
          <w:cantSplit/>
          <w:trHeight w:val="288"/>
        </w:trPr>
        <w:tc>
          <w:tcPr>
            <w:tcW w:w="1368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cc:</w:t>
            </w:r>
          </w:p>
        </w:tc>
        <w:tc>
          <w:tcPr>
            <w:tcW w:w="7488" w:type="dxa"/>
          </w:tcPr>
          <w:p w:rsidR="005673B8" w:rsidRPr="00F358EA" w:rsidRDefault="00D021F9" w:rsidP="00D021F9">
            <w:pPr>
              <w:pStyle w:val="Heading2"/>
            </w:pPr>
            <w:r>
              <w:t>Dr. Charles HOkayem, KRDC Administrator</w:t>
            </w:r>
          </w:p>
        </w:tc>
      </w:tr>
      <w:tr w:rsidR="005673B8" w:rsidTr="005673B8">
        <w:trPr>
          <w:cantSplit/>
          <w:trHeight w:val="288"/>
        </w:trPr>
        <w:tc>
          <w:tcPr>
            <w:tcW w:w="1368" w:type="dxa"/>
            <w:tcBorders>
              <w:bottom w:val="single" w:sz="4" w:space="0" w:color="404040" w:themeColor="text1" w:themeTint="BF"/>
            </w:tcBorders>
          </w:tcPr>
          <w:p w:rsidR="005673B8" w:rsidRPr="005673B8" w:rsidRDefault="005673B8" w:rsidP="005673B8">
            <w:pPr>
              <w:pStyle w:val="Heading1"/>
              <w:rPr>
                <w:b w:val="0"/>
              </w:rPr>
            </w:pPr>
          </w:p>
        </w:tc>
        <w:tc>
          <w:tcPr>
            <w:tcW w:w="7488" w:type="dxa"/>
            <w:tcBorders>
              <w:bottom w:val="single" w:sz="4" w:space="0" w:color="404040" w:themeColor="text1" w:themeTint="BF"/>
            </w:tcBorders>
          </w:tcPr>
          <w:p w:rsidR="005673B8" w:rsidRDefault="005673B8" w:rsidP="005673B8">
            <w:pPr>
              <w:pStyle w:val="Heading1"/>
            </w:pPr>
          </w:p>
        </w:tc>
      </w:tr>
    </w:tbl>
    <w:p w:rsidR="00F37651" w:rsidRPr="00316001" w:rsidRDefault="00D021F9" w:rsidP="00F358EA">
      <w:pPr>
        <w:pStyle w:val="BodyText"/>
        <w:rPr>
          <w:sz w:val="24"/>
          <w:szCs w:val="24"/>
        </w:rPr>
      </w:pPr>
      <w:r w:rsidRPr="00316001">
        <w:rPr>
          <w:sz w:val="24"/>
          <w:szCs w:val="24"/>
        </w:rPr>
        <w:t>This letter of support affirms our discussion of the following items in conjunction with the Kentucky Research Data Center.</w:t>
      </w:r>
    </w:p>
    <w:p w:rsidR="00FC212A" w:rsidRPr="00FC212A" w:rsidRDefault="002C4917" w:rsidP="00D021F9">
      <w:pPr>
        <w:pStyle w:val="BodyText"/>
        <w:numPr>
          <w:ilvl w:val="0"/>
          <w:numId w:val="1"/>
        </w:numPr>
        <w:rPr>
          <w:sz w:val="24"/>
          <w:szCs w:val="24"/>
          <w:highlight w:val="yellow"/>
        </w:rPr>
      </w:pPr>
      <w:r>
        <w:rPr>
          <w:sz w:val="24"/>
          <w:szCs w:val="24"/>
        </w:rPr>
        <w:t>If not a KRDC consortium member, t</w:t>
      </w:r>
      <w:r w:rsidR="00FC212A">
        <w:rPr>
          <w:sz w:val="24"/>
          <w:szCs w:val="24"/>
        </w:rPr>
        <w:t>he expected sources of funding during the project include</w:t>
      </w:r>
      <w:r w:rsidR="000E76EC">
        <w:rPr>
          <w:sz w:val="24"/>
          <w:szCs w:val="24"/>
        </w:rPr>
        <w:t>:</w:t>
      </w:r>
      <w:r w:rsidR="00FC212A">
        <w:rPr>
          <w:sz w:val="24"/>
          <w:szCs w:val="24"/>
        </w:rPr>
        <w:t xml:space="preserve"> </w:t>
      </w:r>
      <w:r w:rsidR="00B67834">
        <w:rPr>
          <w:sz w:val="24"/>
          <w:szCs w:val="24"/>
          <w:highlight w:val="yellow"/>
        </w:rPr>
        <w:t xml:space="preserve">NOT APPLICABLE OR </w:t>
      </w:r>
      <w:r w:rsidR="00FC212A" w:rsidRPr="002C4917">
        <w:rPr>
          <w:sz w:val="24"/>
          <w:szCs w:val="24"/>
          <w:highlight w:val="yellow"/>
        </w:rPr>
        <w:t>DISCUSS FUNDING SOURCES HERE</w:t>
      </w:r>
    </w:p>
    <w:p w:rsidR="00D021F9" w:rsidRDefault="00D021F9" w:rsidP="00D021F9">
      <w:pPr>
        <w:pStyle w:val="BodyText"/>
        <w:numPr>
          <w:ilvl w:val="0"/>
          <w:numId w:val="1"/>
        </w:numPr>
        <w:rPr>
          <w:sz w:val="24"/>
          <w:szCs w:val="24"/>
        </w:rPr>
      </w:pPr>
      <w:r w:rsidRPr="00316001">
        <w:rPr>
          <w:sz w:val="24"/>
          <w:szCs w:val="24"/>
        </w:rPr>
        <w:t>Timelines for completing RDC projects are affected by many factors including (a) external proposal review; (b) obtaining Special Sworn Status; (c) learning the RDC computing environment; (d) preparing analysis data sets; (e) performing analyses, and (f) disclosing results to be used in publications and presentations</w:t>
      </w:r>
      <w:r w:rsidR="00316001" w:rsidRPr="00316001">
        <w:rPr>
          <w:sz w:val="24"/>
          <w:szCs w:val="24"/>
        </w:rPr>
        <w:t>.  Knowing this we indicate below our good faith estimates of the likely time line for this project.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5072"/>
      </w:tblGrid>
      <w:tr w:rsidR="00316001" w:rsidTr="00FC212A">
        <w:trPr>
          <w:trHeight w:val="473"/>
        </w:trPr>
        <w:tc>
          <w:tcPr>
            <w:tcW w:w="1827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Anticipated Date</w:t>
            </w:r>
          </w:p>
        </w:tc>
        <w:tc>
          <w:tcPr>
            <w:tcW w:w="5072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 of Work</w:t>
            </w:r>
          </w:p>
        </w:tc>
      </w:tr>
      <w:tr w:rsidR="00316001" w:rsidTr="00FC212A">
        <w:trPr>
          <w:trHeight w:val="473"/>
        </w:trPr>
        <w:tc>
          <w:tcPr>
            <w:tcW w:w="1827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 w:rsidRPr="00A75AE0">
              <w:rPr>
                <w:sz w:val="24"/>
                <w:szCs w:val="24"/>
                <w:highlight w:val="yellow"/>
              </w:rPr>
              <w:t>______________</w:t>
            </w:r>
          </w:p>
        </w:tc>
        <w:tc>
          <w:tcPr>
            <w:tcW w:w="5072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Approved</w:t>
            </w:r>
          </w:p>
        </w:tc>
      </w:tr>
      <w:tr w:rsidR="00316001" w:rsidTr="00FC212A">
        <w:trPr>
          <w:trHeight w:val="473"/>
        </w:trPr>
        <w:tc>
          <w:tcPr>
            <w:tcW w:w="1827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 w:rsidRPr="00A75AE0">
              <w:rPr>
                <w:sz w:val="24"/>
                <w:szCs w:val="24"/>
                <w:highlight w:val="yellow"/>
              </w:rPr>
              <w:t>______________</w:t>
            </w:r>
          </w:p>
        </w:tc>
        <w:tc>
          <w:tcPr>
            <w:tcW w:w="5072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Sworn Status Approved</w:t>
            </w:r>
          </w:p>
        </w:tc>
      </w:tr>
      <w:tr w:rsidR="00316001" w:rsidTr="00FC212A">
        <w:trPr>
          <w:trHeight w:val="473"/>
        </w:trPr>
        <w:tc>
          <w:tcPr>
            <w:tcW w:w="1827" w:type="dxa"/>
          </w:tcPr>
          <w:p w:rsidR="00316001" w:rsidRPr="00A75AE0" w:rsidRDefault="00316001" w:rsidP="00316001">
            <w:pPr>
              <w:pStyle w:val="BodyText"/>
              <w:ind w:firstLine="0"/>
              <w:rPr>
                <w:sz w:val="24"/>
                <w:szCs w:val="24"/>
                <w:highlight w:val="yellow"/>
              </w:rPr>
            </w:pPr>
            <w:r w:rsidRPr="00A75AE0">
              <w:rPr>
                <w:sz w:val="24"/>
                <w:szCs w:val="24"/>
                <w:highlight w:val="yellow"/>
              </w:rPr>
              <w:t>______________</w:t>
            </w:r>
          </w:p>
        </w:tc>
        <w:tc>
          <w:tcPr>
            <w:tcW w:w="5072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Analysis Begins</w:t>
            </w:r>
          </w:p>
        </w:tc>
      </w:tr>
      <w:tr w:rsidR="00316001" w:rsidTr="00FC212A">
        <w:trPr>
          <w:trHeight w:val="473"/>
        </w:trPr>
        <w:tc>
          <w:tcPr>
            <w:tcW w:w="1827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 w:rsidRPr="00A75AE0">
              <w:rPr>
                <w:sz w:val="24"/>
                <w:szCs w:val="24"/>
                <w:highlight w:val="yellow"/>
              </w:rPr>
              <w:t>______________</w:t>
            </w:r>
          </w:p>
        </w:tc>
        <w:tc>
          <w:tcPr>
            <w:tcW w:w="5072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Analysis Concludes</w:t>
            </w:r>
          </w:p>
        </w:tc>
      </w:tr>
      <w:tr w:rsidR="00316001" w:rsidTr="00FC212A">
        <w:trPr>
          <w:trHeight w:val="946"/>
        </w:trPr>
        <w:tc>
          <w:tcPr>
            <w:tcW w:w="1827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 w:rsidRPr="00A75AE0">
              <w:rPr>
                <w:sz w:val="24"/>
                <w:szCs w:val="24"/>
                <w:highlight w:val="yellow"/>
              </w:rPr>
              <w:t>______________</w:t>
            </w:r>
          </w:p>
        </w:tc>
        <w:tc>
          <w:tcPr>
            <w:tcW w:w="5072" w:type="dxa"/>
          </w:tcPr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 Analysis Results for Disclosure Review</w:t>
            </w:r>
          </w:p>
          <w:p w:rsidR="00316001" w:rsidRDefault="00316001" w:rsidP="00316001">
            <w:pPr>
              <w:pStyle w:val="BodyText"/>
              <w:ind w:firstLine="0"/>
              <w:rPr>
                <w:sz w:val="24"/>
                <w:szCs w:val="24"/>
              </w:rPr>
            </w:pPr>
          </w:p>
        </w:tc>
      </w:tr>
    </w:tbl>
    <w:p w:rsidR="00316001" w:rsidRDefault="00316001" w:rsidP="00316001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Once a project is approved, it typically is not possible to easily amend the project (e.</w:t>
      </w:r>
      <w:r w:rsidR="00DF7205">
        <w:rPr>
          <w:sz w:val="24"/>
          <w:szCs w:val="24"/>
        </w:rPr>
        <w:t>g. include new data sources, modify the analyses, modify disclosure of results, etc.) significantly beyond the scope outlined in the original proposal. Therefore</w:t>
      </w:r>
      <w:r w:rsidR="00FC212A">
        <w:rPr>
          <w:sz w:val="24"/>
          <w:szCs w:val="24"/>
        </w:rPr>
        <w:t>,</w:t>
      </w:r>
      <w:r w:rsidR="00DF7205">
        <w:rPr>
          <w:sz w:val="24"/>
          <w:szCs w:val="24"/>
        </w:rPr>
        <w:t xml:space="preserve"> it is important that the advisor be satisfied with the following elements of the project: (a) data requested; (b) the measures and methods to be used; (c) the plan of analysis; and (d) the analysis results can be publicly released. Requiring changes in these areas at a later date can easily </w:t>
      </w:r>
      <w:r w:rsidR="00DF7205">
        <w:rPr>
          <w:sz w:val="24"/>
          <w:szCs w:val="24"/>
        </w:rPr>
        <w:lastRenderedPageBreak/>
        <w:t>add 6-12 months to the project.  In a worst case scenario, it could jeopardize the project.</w:t>
      </w:r>
    </w:p>
    <w:p w:rsidR="00A75AE0" w:rsidRDefault="00A75AE0" w:rsidP="00A75AE0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Both the student and advisor must obtain Special Sworn Status. </w:t>
      </w:r>
      <w:r w:rsidR="00D1647F">
        <w:rPr>
          <w:sz w:val="24"/>
          <w:szCs w:val="24"/>
        </w:rPr>
        <w:t xml:space="preserve">Additionally, the advisor will serve as </w:t>
      </w:r>
      <w:proofErr w:type="gramStart"/>
      <w:r w:rsidR="00D1647F">
        <w:rPr>
          <w:sz w:val="24"/>
          <w:szCs w:val="24"/>
        </w:rPr>
        <w:t>a co-PI</w:t>
      </w:r>
      <w:proofErr w:type="gramEnd"/>
      <w:r w:rsidR="00D1647F">
        <w:rPr>
          <w:sz w:val="24"/>
          <w:szCs w:val="24"/>
        </w:rPr>
        <w:t xml:space="preserve"> on the project.</w:t>
      </w:r>
    </w:p>
    <w:p w:rsidR="00A75AE0" w:rsidRDefault="00A75AE0" w:rsidP="00316001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analyse</w:t>
      </w:r>
      <w:r w:rsidR="00DF7205">
        <w:rPr>
          <w:sz w:val="24"/>
          <w:szCs w:val="24"/>
        </w:rPr>
        <w:t xml:space="preserve">s </w:t>
      </w:r>
      <w:r>
        <w:rPr>
          <w:sz w:val="24"/>
          <w:szCs w:val="24"/>
        </w:rPr>
        <w:t>are</w:t>
      </w:r>
      <w:r w:rsidR="00DF7205">
        <w:rPr>
          <w:sz w:val="24"/>
          <w:szCs w:val="24"/>
        </w:rPr>
        <w:t xml:space="preserve"> conducted in the RDC secure lab.  Only persons with Special Sworn Status and associated with the project can review detailed data and intermediate results to provide assistance with analysis decisions. </w:t>
      </w:r>
      <w:r w:rsidR="000502E5">
        <w:rPr>
          <w:sz w:val="24"/>
          <w:szCs w:val="24"/>
        </w:rPr>
        <w:t>Intermediate output can only be viewed in the RDC secure lab</w:t>
      </w:r>
      <w:r>
        <w:rPr>
          <w:sz w:val="24"/>
          <w:szCs w:val="24"/>
        </w:rPr>
        <w:t xml:space="preserve"> and cannot typically be released to the public</w:t>
      </w:r>
      <w:r w:rsidR="000502E5">
        <w:rPr>
          <w:sz w:val="24"/>
          <w:szCs w:val="24"/>
        </w:rPr>
        <w:t xml:space="preserve">.  </w:t>
      </w:r>
      <w:r>
        <w:rPr>
          <w:sz w:val="24"/>
          <w:szCs w:val="24"/>
        </w:rPr>
        <w:t>The student cannot discuss results with anyone who has not obtained Special Sworn Status as a part of the project.</w:t>
      </w:r>
    </w:p>
    <w:p w:rsidR="00211BEC" w:rsidRDefault="00211BEC" w:rsidP="00316001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Disclosure of results must follow Census and other relevant guidelines.  Accordingly, certain kinds of information may not be available in the detail typically found in analyses based on public data.</w:t>
      </w:r>
    </w:p>
    <w:p w:rsidR="00211BEC" w:rsidRDefault="000502E5" w:rsidP="00910631">
      <w:pPr>
        <w:pStyle w:val="Body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drafts of the proposal must first be reviewed by the advisor </w:t>
      </w:r>
      <w:r w:rsidR="00C80A1B">
        <w:rPr>
          <w:sz w:val="24"/>
          <w:szCs w:val="24"/>
        </w:rPr>
        <w:t xml:space="preserve">before sending to the KRDC administrator.  The administrator is not </w:t>
      </w:r>
      <w:r w:rsidR="00910631">
        <w:rPr>
          <w:sz w:val="24"/>
          <w:szCs w:val="24"/>
        </w:rPr>
        <w:t xml:space="preserve">to serve as a de facto committee member or advisor and thus is not </w:t>
      </w:r>
      <w:r w:rsidR="00C80A1B">
        <w:rPr>
          <w:sz w:val="24"/>
          <w:szCs w:val="24"/>
        </w:rPr>
        <w:t xml:space="preserve">responsible for </w:t>
      </w:r>
      <w:r w:rsidR="00910631">
        <w:rPr>
          <w:sz w:val="24"/>
          <w:szCs w:val="24"/>
        </w:rPr>
        <w:t xml:space="preserve">conceptual development, grammatical edits, or help writing statistical code during the analysis.  </w:t>
      </w:r>
      <w:r w:rsidR="00356FCE">
        <w:rPr>
          <w:sz w:val="24"/>
          <w:szCs w:val="24"/>
        </w:rPr>
        <w:t>The administrator will review the proposal for feasibility and disclosure risk.</w:t>
      </w:r>
    </w:p>
    <w:p w:rsidR="00356FCE" w:rsidRDefault="00356FCE" w:rsidP="00356FCE">
      <w:pPr>
        <w:pStyle w:val="BodyTex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We have discussed the issues noted above and have taken them into account when estimating the timeline for completion of this project. Additionally, we understand the potential implications for continuing funding, </w:t>
      </w:r>
      <w:r w:rsidR="007B67EF">
        <w:rPr>
          <w:sz w:val="24"/>
          <w:szCs w:val="24"/>
        </w:rPr>
        <w:t>publications, and presentations.</w:t>
      </w:r>
    </w:p>
    <w:p w:rsidR="00316001" w:rsidRPr="00680CD7" w:rsidRDefault="007B67EF" w:rsidP="0095131D">
      <w:pPr>
        <w:pStyle w:val="BodyText"/>
        <w:ind w:firstLine="0"/>
        <w:rPr>
          <w:sz w:val="24"/>
          <w:szCs w:val="24"/>
        </w:rPr>
      </w:pPr>
      <w:r w:rsidRPr="00680CD7">
        <w:rPr>
          <w:sz w:val="24"/>
          <w:szCs w:val="24"/>
        </w:rPr>
        <w:t>Attached is a 1-page description of the project.</w:t>
      </w:r>
    </w:p>
    <w:p w:rsidR="00A04A32" w:rsidRDefault="00A04A32" w:rsidP="0095131D">
      <w:pPr>
        <w:pStyle w:val="BodyText"/>
        <w:ind w:firstLine="0"/>
      </w:pPr>
    </w:p>
    <w:p w:rsidR="0095131D" w:rsidRDefault="0095131D" w:rsidP="0095131D">
      <w:pPr>
        <w:pStyle w:val="BodyText"/>
        <w:ind w:firstLine="0"/>
      </w:pPr>
      <w:r w:rsidRPr="0010494B">
        <w:rPr>
          <w:highlight w:val="yellow"/>
        </w:rPr>
        <w:t>______________________________</w:t>
      </w:r>
      <w:r>
        <w:tab/>
        <w:t>________________________________</w:t>
      </w:r>
    </w:p>
    <w:p w:rsidR="0095131D" w:rsidRDefault="0095131D" w:rsidP="0095131D">
      <w:pPr>
        <w:pStyle w:val="BodyText"/>
        <w:ind w:firstLine="0"/>
      </w:pPr>
      <w:r>
        <w:t>Graduate Student Name [Print]</w:t>
      </w:r>
      <w:r>
        <w:tab/>
      </w:r>
      <w:r>
        <w:tab/>
        <w:t>Graduate Student Signature and Date</w:t>
      </w:r>
    </w:p>
    <w:p w:rsidR="0095131D" w:rsidRDefault="0095131D" w:rsidP="0095131D">
      <w:pPr>
        <w:pStyle w:val="BodyText"/>
        <w:ind w:firstLine="0"/>
      </w:pPr>
    </w:p>
    <w:p w:rsidR="00A04A32" w:rsidRDefault="00A04A32" w:rsidP="0095131D">
      <w:pPr>
        <w:pStyle w:val="BodyText"/>
        <w:ind w:firstLine="0"/>
      </w:pPr>
    </w:p>
    <w:p w:rsidR="0095131D" w:rsidRDefault="0095131D" w:rsidP="0095131D">
      <w:pPr>
        <w:pStyle w:val="BodyText"/>
        <w:ind w:firstLine="0"/>
      </w:pPr>
      <w:r w:rsidRPr="0010494B">
        <w:rPr>
          <w:highlight w:val="yellow"/>
        </w:rPr>
        <w:t>______________________________</w:t>
      </w:r>
      <w:r>
        <w:tab/>
        <w:t>_______________________________</w:t>
      </w:r>
    </w:p>
    <w:p w:rsidR="0095131D" w:rsidRPr="00F358EA" w:rsidRDefault="0095131D" w:rsidP="0095131D">
      <w:pPr>
        <w:pStyle w:val="BodyText"/>
        <w:ind w:firstLine="0"/>
      </w:pPr>
      <w:r>
        <w:t>Faculty Advisor Name [Print]</w:t>
      </w:r>
      <w:r>
        <w:tab/>
      </w:r>
      <w:r>
        <w:tab/>
        <w:t>Faculty Advisor Signature and Date</w:t>
      </w:r>
    </w:p>
    <w:sectPr w:rsidR="0095131D" w:rsidRPr="00F358EA" w:rsidSect="00F37651">
      <w:footerReference w:type="even" r:id="rId9"/>
      <w:footerReference w:type="default" r:id="rId10"/>
      <w:footerReference w:type="first" r:id="rId11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DF" w:rsidRDefault="006570DF">
      <w:r>
        <w:separator/>
      </w:r>
    </w:p>
    <w:p w:rsidR="006570DF" w:rsidRDefault="006570DF"/>
  </w:endnote>
  <w:endnote w:type="continuationSeparator" w:id="0">
    <w:p w:rsidR="006570DF" w:rsidRDefault="006570DF">
      <w:r>
        <w:continuationSeparator/>
      </w:r>
    </w:p>
    <w:p w:rsidR="006570DF" w:rsidRDefault="00657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2A" w:rsidRDefault="00FC21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C212A" w:rsidRDefault="00FC212A">
    <w:pPr>
      <w:pStyle w:val="Footer"/>
    </w:pPr>
  </w:p>
  <w:p w:rsidR="00FC212A" w:rsidRDefault="00FC21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2A" w:rsidRDefault="00FC212A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1071C">
      <w:rPr>
        <w:rStyle w:val="PageNumber"/>
        <w:noProof/>
      </w:rPr>
      <w:t>3</w:t>
    </w:r>
    <w:r>
      <w:rPr>
        <w:rStyle w:val="PageNumber"/>
      </w:rPr>
      <w:fldChar w:fldCharType="end"/>
    </w:r>
  </w:p>
  <w:p w:rsidR="00FC212A" w:rsidRDefault="00FC21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2A" w:rsidRDefault="00FC212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DF" w:rsidRDefault="006570DF">
      <w:r>
        <w:separator/>
      </w:r>
    </w:p>
    <w:p w:rsidR="006570DF" w:rsidRDefault="006570DF"/>
  </w:footnote>
  <w:footnote w:type="continuationSeparator" w:id="0">
    <w:p w:rsidR="006570DF" w:rsidRDefault="006570DF">
      <w:r>
        <w:continuationSeparator/>
      </w:r>
    </w:p>
    <w:p w:rsidR="006570DF" w:rsidRDefault="006570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00974"/>
    <w:multiLevelType w:val="hybridMultilevel"/>
    <w:tmpl w:val="1C3A49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0109EF"/>
    <w:multiLevelType w:val="hybridMultilevel"/>
    <w:tmpl w:val="780A8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F9"/>
    <w:rsid w:val="000502E5"/>
    <w:rsid w:val="000D4049"/>
    <w:rsid w:val="000E3158"/>
    <w:rsid w:val="000E76EC"/>
    <w:rsid w:val="0010494B"/>
    <w:rsid w:val="00113913"/>
    <w:rsid w:val="001630B6"/>
    <w:rsid w:val="001D0DF8"/>
    <w:rsid w:val="001D6771"/>
    <w:rsid w:val="00211A99"/>
    <w:rsid w:val="00211BEC"/>
    <w:rsid w:val="002C4917"/>
    <w:rsid w:val="00316001"/>
    <w:rsid w:val="00356FCE"/>
    <w:rsid w:val="003C3869"/>
    <w:rsid w:val="00411743"/>
    <w:rsid w:val="005642AA"/>
    <w:rsid w:val="005673B8"/>
    <w:rsid w:val="006570DF"/>
    <w:rsid w:val="00680CD7"/>
    <w:rsid w:val="007B67EF"/>
    <w:rsid w:val="007D1282"/>
    <w:rsid w:val="00875C7E"/>
    <w:rsid w:val="008D0C80"/>
    <w:rsid w:val="00910631"/>
    <w:rsid w:val="0095131D"/>
    <w:rsid w:val="009A7F25"/>
    <w:rsid w:val="009D3504"/>
    <w:rsid w:val="00A04A32"/>
    <w:rsid w:val="00A75AE0"/>
    <w:rsid w:val="00B670A3"/>
    <w:rsid w:val="00B67834"/>
    <w:rsid w:val="00BD7949"/>
    <w:rsid w:val="00C80A1B"/>
    <w:rsid w:val="00D021F9"/>
    <w:rsid w:val="00D1647F"/>
    <w:rsid w:val="00DC2B15"/>
    <w:rsid w:val="00DF7205"/>
    <w:rsid w:val="00F1071C"/>
    <w:rsid w:val="00F358EA"/>
    <w:rsid w:val="00F37651"/>
    <w:rsid w:val="00F73C89"/>
    <w:rsid w:val="00FA7396"/>
    <w:rsid w:val="00FC212A"/>
    <w:rsid w:val="00F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81F5C"/>
  <w15:docId w15:val="{E70ACEAA-AEEB-4BD9-BAAA-E7FB497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113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3AF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3AF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E3A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oll@uky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Memo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1D923E42184136B7EBAB8587A2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DAAD-559D-4041-999A-CC6A1E946D05}"/>
      </w:docPartPr>
      <w:docPartBody>
        <w:p w:rsidR="00DE2E10" w:rsidRDefault="00DE2E10">
          <w:pPr>
            <w:pStyle w:val="B71D923E42184136B7EBAB8587A253B2"/>
          </w:pPr>
          <w:r w:rsidRPr="005673B8"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10"/>
    <w:rsid w:val="00651684"/>
    <w:rsid w:val="007A1D85"/>
    <w:rsid w:val="00A73011"/>
    <w:rsid w:val="00D26E60"/>
    <w:rsid w:val="00D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3F9A7930CB40428789AC9D307F6BB6">
    <w:name w:val="B63F9A7930CB40428789AC9D307F6BB6"/>
  </w:style>
  <w:style w:type="paragraph" w:customStyle="1" w:styleId="B4F9FF26B6BB48959DF97356E966575C">
    <w:name w:val="B4F9FF26B6BB48959DF97356E966575C"/>
  </w:style>
  <w:style w:type="paragraph" w:customStyle="1" w:styleId="59419BF1C3214F5D8773D7663387F3A2">
    <w:name w:val="59419BF1C3214F5D8773D7663387F3A2"/>
  </w:style>
  <w:style w:type="paragraph" w:customStyle="1" w:styleId="B71D923E42184136B7EBAB8587A253B2">
    <w:name w:val="B71D923E42184136B7EBAB8587A253B2"/>
  </w:style>
  <w:style w:type="paragraph" w:customStyle="1" w:styleId="1779FC36CA5240F3A687AAE33BD54CD4">
    <w:name w:val="1779FC36CA5240F3A687AAE33BD54CD4"/>
  </w:style>
  <w:style w:type="paragraph" w:customStyle="1" w:styleId="19A1E42E1A5643B78B2BB393B057A8B7">
    <w:name w:val="19A1E42E1A5643B78B2BB393B057A8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2</TotalTime>
  <Pages>3</Pages>
  <Words>622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creator>Charles Hokayem (CENSUS/SEHSD CTR)</dc:creator>
  <cp:keywords/>
  <cp:lastModifiedBy>Charles Hokayem (CENSUS/CED FED)</cp:lastModifiedBy>
  <cp:revision>3</cp:revision>
  <dcterms:created xsi:type="dcterms:W3CDTF">2020-06-25T15:34:00Z</dcterms:created>
  <dcterms:modified xsi:type="dcterms:W3CDTF">2020-06-25T15:36:00Z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